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B927" w14:textId="77777777" w:rsidR="00CB0DA1" w:rsidRDefault="00CB0DA1"/>
    <w:p w14:paraId="054A6524" w14:textId="5CDC1DDF" w:rsidR="00CB0DA1" w:rsidRDefault="00CB0DA1" w:rsidP="00CB0DA1">
      <w:pPr>
        <w:jc w:val="center"/>
        <w:rPr>
          <w:b/>
          <w:bCs/>
          <w:sz w:val="28"/>
          <w:szCs w:val="28"/>
        </w:rPr>
      </w:pPr>
      <w:r w:rsidRPr="1CF2000A">
        <w:rPr>
          <w:b/>
          <w:bCs/>
          <w:sz w:val="28"/>
          <w:szCs w:val="28"/>
        </w:rPr>
        <w:t>Research Experience Placement (REP) Scheme 202</w:t>
      </w:r>
      <w:r w:rsidR="72EC4907" w:rsidRPr="1CF2000A">
        <w:rPr>
          <w:b/>
          <w:bCs/>
          <w:sz w:val="28"/>
          <w:szCs w:val="28"/>
        </w:rPr>
        <w:t>3</w:t>
      </w:r>
    </w:p>
    <w:p w14:paraId="6EC72A72" w14:textId="292B82EC" w:rsidR="00CB0DA1" w:rsidRPr="00CB0DA1" w:rsidRDefault="00CB0DA1" w:rsidP="00CB0DA1">
      <w:pPr>
        <w:jc w:val="center"/>
        <w:rPr>
          <w:b/>
          <w:bCs/>
          <w:sz w:val="28"/>
          <w:szCs w:val="28"/>
        </w:rPr>
      </w:pPr>
      <w:r w:rsidRPr="00CB0DA1">
        <w:rPr>
          <w:b/>
          <w:bCs/>
          <w:sz w:val="28"/>
          <w:szCs w:val="28"/>
        </w:rPr>
        <w:t>Supervisor Project Proforma</w:t>
      </w:r>
    </w:p>
    <w:tbl>
      <w:tblPr>
        <w:tblStyle w:val="TableGrid"/>
        <w:tblW w:w="0" w:type="auto"/>
        <w:tblLook w:val="04A0" w:firstRow="1" w:lastRow="0" w:firstColumn="1" w:lastColumn="0" w:noHBand="0" w:noVBand="1"/>
      </w:tblPr>
      <w:tblGrid>
        <w:gridCol w:w="4508"/>
        <w:gridCol w:w="4508"/>
      </w:tblGrid>
      <w:tr w:rsidR="00CB0DA1" w14:paraId="2D463498" w14:textId="77777777" w:rsidTr="0807013B">
        <w:tc>
          <w:tcPr>
            <w:tcW w:w="4508" w:type="dxa"/>
          </w:tcPr>
          <w:p w14:paraId="7079A7E3" w14:textId="409A85CD" w:rsidR="00CB0DA1" w:rsidRDefault="00CB0DA1">
            <w:r>
              <w:t>Project title:</w:t>
            </w:r>
          </w:p>
        </w:tc>
        <w:tc>
          <w:tcPr>
            <w:tcW w:w="4508" w:type="dxa"/>
          </w:tcPr>
          <w:p w14:paraId="062AA69B" w14:textId="737FF1E3" w:rsidR="00CB0DA1" w:rsidRDefault="00430DEA">
            <w:r>
              <w:t>Developing the UK Observational Network to Monitor</w:t>
            </w:r>
            <w:r w:rsidR="6420094E">
              <w:t xml:space="preserve"> Progress Towards</w:t>
            </w:r>
            <w:r>
              <w:t xml:space="preserve"> Net</w:t>
            </w:r>
            <w:r w:rsidR="007243B3">
              <w:t xml:space="preserve"> </w:t>
            </w:r>
            <w:r>
              <w:t>Zero</w:t>
            </w:r>
          </w:p>
        </w:tc>
      </w:tr>
      <w:tr w:rsidR="00CB0DA1" w14:paraId="0D4E5B24" w14:textId="77777777" w:rsidTr="0807013B">
        <w:tc>
          <w:tcPr>
            <w:tcW w:w="4508" w:type="dxa"/>
          </w:tcPr>
          <w:p w14:paraId="795C6C1A" w14:textId="4F44612F" w:rsidR="00CB0DA1" w:rsidRDefault="00CB0DA1">
            <w:r>
              <w:t>Host Institution:</w:t>
            </w:r>
          </w:p>
        </w:tc>
        <w:tc>
          <w:tcPr>
            <w:tcW w:w="4508" w:type="dxa"/>
          </w:tcPr>
          <w:p w14:paraId="69AC2D2F" w14:textId="67926C9E" w:rsidR="00CB0DA1" w:rsidRDefault="008A2A81">
            <w:r>
              <w:t>National Centre for Earth Observation, University of Leicester</w:t>
            </w:r>
          </w:p>
        </w:tc>
      </w:tr>
      <w:tr w:rsidR="00CB0DA1" w14:paraId="3F337040" w14:textId="77777777" w:rsidTr="0807013B">
        <w:tc>
          <w:tcPr>
            <w:tcW w:w="4508" w:type="dxa"/>
          </w:tcPr>
          <w:p w14:paraId="120B193F" w14:textId="52C40B7B" w:rsidR="00CB0DA1" w:rsidRDefault="00CB0DA1">
            <w:r>
              <w:t>Project supervisor (name, department):</w:t>
            </w:r>
          </w:p>
        </w:tc>
        <w:tc>
          <w:tcPr>
            <w:tcW w:w="4508" w:type="dxa"/>
          </w:tcPr>
          <w:p w14:paraId="4ED43CF5" w14:textId="4560E819" w:rsidR="00CB0DA1" w:rsidRDefault="001904DB">
            <w:r>
              <w:t>Dr Robert Parker, National Centre for Earth Observation</w:t>
            </w:r>
          </w:p>
        </w:tc>
      </w:tr>
      <w:tr w:rsidR="00CB0DA1" w14:paraId="2EF3F056" w14:textId="77777777" w:rsidTr="0807013B">
        <w:tc>
          <w:tcPr>
            <w:tcW w:w="4508" w:type="dxa"/>
          </w:tcPr>
          <w:p w14:paraId="33661AA5" w14:textId="78133D95" w:rsidR="00CB0DA1" w:rsidRDefault="00CB0DA1">
            <w:r>
              <w:t>Project enquiries (supervisor email):</w:t>
            </w:r>
          </w:p>
        </w:tc>
        <w:tc>
          <w:tcPr>
            <w:tcW w:w="4508" w:type="dxa"/>
          </w:tcPr>
          <w:p w14:paraId="6F190C26" w14:textId="432E6FB1" w:rsidR="00CB0DA1" w:rsidRDefault="000C3206">
            <w:r>
              <w:t>rjp23@le.ac.uk</w:t>
            </w:r>
          </w:p>
        </w:tc>
      </w:tr>
      <w:tr w:rsidR="00CB0DA1" w14:paraId="63C36B3C" w14:textId="77777777" w:rsidTr="0807013B">
        <w:tc>
          <w:tcPr>
            <w:tcW w:w="4508" w:type="dxa"/>
          </w:tcPr>
          <w:p w14:paraId="5F57E7AF" w14:textId="6A331C44" w:rsidR="00CB0DA1" w:rsidRDefault="00CB0DA1">
            <w:r>
              <w:t>Co-Supervisor, if any (name, department):</w:t>
            </w:r>
          </w:p>
        </w:tc>
        <w:tc>
          <w:tcPr>
            <w:tcW w:w="4508" w:type="dxa"/>
          </w:tcPr>
          <w:p w14:paraId="666A5EC5" w14:textId="77777777" w:rsidR="00CB0DA1" w:rsidRDefault="000C3206">
            <w:r>
              <w:t>Dr Neil Humpage</w:t>
            </w:r>
          </w:p>
          <w:p w14:paraId="4A60199D" w14:textId="0F04F159" w:rsidR="000C3206" w:rsidRDefault="00CC1A95">
            <w:r>
              <w:t>(National Centre for Earth Observation, University of Leicester)</w:t>
            </w:r>
          </w:p>
        </w:tc>
      </w:tr>
      <w:tr w:rsidR="00CB0DA1" w14:paraId="50610C2E" w14:textId="77777777" w:rsidTr="0807013B">
        <w:tc>
          <w:tcPr>
            <w:tcW w:w="4508" w:type="dxa"/>
          </w:tcPr>
          <w:p w14:paraId="5AF5B669" w14:textId="0B38208D" w:rsidR="00CB0DA1" w:rsidRDefault="00CB0DA1">
            <w:r>
              <w:t>Proposed start date:</w:t>
            </w:r>
          </w:p>
        </w:tc>
        <w:tc>
          <w:tcPr>
            <w:tcW w:w="4508" w:type="dxa"/>
          </w:tcPr>
          <w:p w14:paraId="1F63BD47" w14:textId="5A6E35A6" w:rsidR="00CB0DA1" w:rsidRDefault="00994077">
            <w:r>
              <w:t>1</w:t>
            </w:r>
            <w:r w:rsidRPr="00753F5C">
              <w:rPr>
                <w:vertAlign w:val="superscript"/>
              </w:rPr>
              <w:t>st</w:t>
            </w:r>
            <w:r>
              <w:t xml:space="preserve"> July 202</w:t>
            </w:r>
            <w:r w:rsidR="00A24B77">
              <w:t>3</w:t>
            </w:r>
            <w:r>
              <w:t xml:space="preserve"> onwards (flexible)</w:t>
            </w:r>
          </w:p>
        </w:tc>
      </w:tr>
      <w:tr w:rsidR="00CB0DA1" w14:paraId="08B7788C" w14:textId="77777777" w:rsidTr="0807013B">
        <w:tc>
          <w:tcPr>
            <w:tcW w:w="9016" w:type="dxa"/>
            <w:gridSpan w:val="2"/>
          </w:tcPr>
          <w:p w14:paraId="75B054F0" w14:textId="61599C87" w:rsidR="00E55F50" w:rsidRPr="00E55F50" w:rsidRDefault="00CB0DA1" w:rsidP="00B71083">
            <w:r>
              <w:t>Project description:</w:t>
            </w:r>
          </w:p>
        </w:tc>
      </w:tr>
      <w:tr w:rsidR="00CB0DA1" w14:paraId="77C2AB3E" w14:textId="77777777" w:rsidTr="0807013B">
        <w:tc>
          <w:tcPr>
            <w:tcW w:w="9016" w:type="dxa"/>
            <w:gridSpan w:val="2"/>
          </w:tcPr>
          <w:p w14:paraId="3ADDDA3F" w14:textId="77777777" w:rsidR="00CB0DA1" w:rsidRDefault="00CB0DA1"/>
          <w:p w14:paraId="5913FBDF" w14:textId="78971815" w:rsidR="00347079" w:rsidRDefault="00347079" w:rsidP="00347079">
            <w:r>
              <w:t>Anthropogenic greenhouse gas emissions, mainly carbon dioxide (CO</w:t>
            </w:r>
            <w:r w:rsidRPr="008C0751">
              <w:rPr>
                <w:vertAlign w:val="subscript"/>
              </w:rPr>
              <w:t>2</w:t>
            </w:r>
            <w:r>
              <w:t>) and methane (CH</w:t>
            </w:r>
            <w:r w:rsidRPr="008C0751">
              <w:rPr>
                <w:vertAlign w:val="subscript"/>
              </w:rPr>
              <w:t>4</w:t>
            </w:r>
            <w:r>
              <w:t>), have been identified as the primary drivers of climate change. In response, the UK government has committed to achieving net zero emissions by 2050, with a 78% reduction in greenhouse gas emissions by 2035. Achieving this ambitious target requires robust monitoring of atmospheric CO</w:t>
            </w:r>
            <w:r w:rsidRPr="008C0751">
              <w:rPr>
                <w:vertAlign w:val="subscript"/>
              </w:rPr>
              <w:t>2</w:t>
            </w:r>
            <w:r>
              <w:t xml:space="preserve"> and CH</w:t>
            </w:r>
            <w:r w:rsidRPr="008C0751">
              <w:rPr>
                <w:vertAlign w:val="subscript"/>
              </w:rPr>
              <w:t>4</w:t>
            </w:r>
            <w:r>
              <w:t xml:space="preserve"> concentrations to accurately quantify the sources and sinks of these gases, and to track progress towards decarboni</w:t>
            </w:r>
            <w:r w:rsidR="00245CBD">
              <w:t>s</w:t>
            </w:r>
            <w:r>
              <w:t>ation goals.</w:t>
            </w:r>
          </w:p>
          <w:p w14:paraId="6EB26EC1" w14:textId="77777777" w:rsidR="00347079" w:rsidRDefault="00347079" w:rsidP="00347079"/>
          <w:p w14:paraId="559CA542" w14:textId="78C85610" w:rsidR="00CB0DA1" w:rsidRDefault="34512291" w:rsidP="0281169A">
            <w:r>
              <w:t>Measurements of atmospheric composition will play a key role in understanding the UK's progress towards net zero carbon emissions. The National Centre for Earth Observation is in the process of establishing a new, state-of-the-art, nationwide network of ground-based remote sensing instruments that will monitor greenhouse gas concentrations over the UK</w:t>
            </w:r>
            <w:r w:rsidR="7DFF37C1">
              <w:t xml:space="preserve"> (GEMINI-UK)</w:t>
            </w:r>
            <w:r>
              <w:t>. With £1.</w:t>
            </w:r>
            <w:r w:rsidR="24F7E51E">
              <w:t>4</w:t>
            </w:r>
            <w:r>
              <w:t>m of government funding, the network will become a crucial interface to current and future satellite instruments that measure atmosphere GHGs, which will eventually play a role in verifying UK GHG emissions.</w:t>
            </w:r>
          </w:p>
          <w:p w14:paraId="647559F9" w14:textId="77777777" w:rsidR="007C4802" w:rsidRDefault="007C4802" w:rsidP="0281169A"/>
          <w:p w14:paraId="4E399DC7" w14:textId="60B8CDC0" w:rsidR="00CB0DA1" w:rsidRDefault="5B90D575" w:rsidP="007243B3">
            <w:pPr>
              <w:jc w:val="center"/>
            </w:pPr>
            <w:r>
              <w:rPr>
                <w:noProof/>
              </w:rPr>
              <w:drawing>
                <wp:inline distT="0" distB="0" distL="0" distR="0" wp14:anchorId="2C93B708" wp14:editId="69C8496E">
                  <wp:extent cx="2714625" cy="2035969"/>
                  <wp:effectExtent l="0" t="0" r="0" b="0"/>
                  <wp:docPr id="1336923992" name="Picture 133692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14625" cy="2035969"/>
                          </a:xfrm>
                          <a:prstGeom prst="rect">
                            <a:avLst/>
                          </a:prstGeom>
                        </pic:spPr>
                      </pic:pic>
                    </a:graphicData>
                  </a:graphic>
                </wp:inline>
              </w:drawing>
            </w:r>
            <w:r w:rsidR="76CAC744">
              <w:rPr>
                <w:noProof/>
              </w:rPr>
              <w:drawing>
                <wp:inline distT="0" distB="0" distL="0" distR="0" wp14:anchorId="658661BF" wp14:editId="7AFC6CA0">
                  <wp:extent cx="1507159" cy="2025817"/>
                  <wp:effectExtent l="0" t="0" r="0" b="0"/>
                  <wp:docPr id="97019720" name="Picture 9701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07159" cy="2025817"/>
                          </a:xfrm>
                          <a:prstGeom prst="rect">
                            <a:avLst/>
                          </a:prstGeom>
                        </pic:spPr>
                      </pic:pic>
                    </a:graphicData>
                  </a:graphic>
                </wp:inline>
              </w:drawing>
            </w:r>
          </w:p>
          <w:p w14:paraId="66632632" w14:textId="7C43855B" w:rsidR="007243B3" w:rsidRPr="007C4802" w:rsidRDefault="007243B3" w:rsidP="007243B3">
            <w:pPr>
              <w:jc w:val="center"/>
              <w:rPr>
                <w:i/>
                <w:iCs/>
                <w:sz w:val="20"/>
                <w:szCs w:val="20"/>
              </w:rPr>
            </w:pPr>
            <w:r w:rsidRPr="007C4802">
              <w:rPr>
                <w:i/>
                <w:iCs/>
                <w:sz w:val="20"/>
                <w:szCs w:val="20"/>
              </w:rPr>
              <w:t>Figure 1: The Bruker EM27/SUN instrument within its automated weatherproof enclosure</w:t>
            </w:r>
            <w:r w:rsidR="00017F09">
              <w:rPr>
                <w:i/>
                <w:iCs/>
                <w:sz w:val="20"/>
                <w:szCs w:val="20"/>
              </w:rPr>
              <w:t xml:space="preserve"> (left)</w:t>
            </w:r>
            <w:r w:rsidRPr="007C4802">
              <w:rPr>
                <w:i/>
                <w:iCs/>
                <w:sz w:val="20"/>
                <w:szCs w:val="20"/>
              </w:rPr>
              <w:t>; two EM27/SUNs without enclosures</w:t>
            </w:r>
            <w:r w:rsidR="00017F09">
              <w:rPr>
                <w:i/>
                <w:iCs/>
                <w:sz w:val="20"/>
                <w:szCs w:val="20"/>
              </w:rPr>
              <w:t xml:space="preserve"> (right)</w:t>
            </w:r>
            <w:r w:rsidRPr="007C4802">
              <w:rPr>
                <w:i/>
                <w:iCs/>
                <w:sz w:val="20"/>
                <w:szCs w:val="20"/>
              </w:rPr>
              <w:t>.</w:t>
            </w:r>
          </w:p>
          <w:p w14:paraId="6E87AF76" w14:textId="77777777" w:rsidR="007243B3" w:rsidRDefault="007243B3" w:rsidP="007243B3">
            <w:pPr>
              <w:jc w:val="center"/>
            </w:pPr>
          </w:p>
          <w:p w14:paraId="08496E84" w14:textId="77777777" w:rsidR="007243B3" w:rsidRDefault="007243B3" w:rsidP="007243B3">
            <w:pPr>
              <w:jc w:val="center"/>
            </w:pPr>
          </w:p>
          <w:p w14:paraId="64290313" w14:textId="77777777" w:rsidR="00CB0DA1" w:rsidRDefault="00CB0DA1"/>
          <w:p w14:paraId="646850CB" w14:textId="0E4F8827" w:rsidR="0843A9E5" w:rsidRDefault="4B737164" w:rsidP="0807013B">
            <w:pPr>
              <w:jc w:val="center"/>
            </w:pPr>
            <w:r>
              <w:rPr>
                <w:noProof/>
              </w:rPr>
              <w:lastRenderedPageBreak/>
              <w:drawing>
                <wp:inline distT="0" distB="0" distL="0" distR="0" wp14:anchorId="7217D884" wp14:editId="5584202D">
                  <wp:extent cx="3905250" cy="4165600"/>
                  <wp:effectExtent l="0" t="0" r="0" b="0"/>
                  <wp:docPr id="1513616285" name="Picture 15136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504" cy="4172271"/>
                          </a:xfrm>
                          <a:prstGeom prst="rect">
                            <a:avLst/>
                          </a:prstGeom>
                        </pic:spPr>
                      </pic:pic>
                    </a:graphicData>
                  </a:graphic>
                </wp:inline>
              </w:drawing>
            </w:r>
          </w:p>
          <w:p w14:paraId="21F454CF" w14:textId="55C2D489" w:rsidR="007C4802" w:rsidRPr="007C4802" w:rsidRDefault="1C5E581C" w:rsidP="0807013B">
            <w:pPr>
              <w:jc w:val="center"/>
              <w:rPr>
                <w:i/>
                <w:iCs/>
                <w:sz w:val="20"/>
                <w:szCs w:val="20"/>
              </w:rPr>
            </w:pPr>
            <w:r w:rsidRPr="0807013B">
              <w:rPr>
                <w:i/>
                <w:iCs/>
                <w:sz w:val="20"/>
                <w:szCs w:val="20"/>
              </w:rPr>
              <w:t xml:space="preserve">Figure 2: </w:t>
            </w:r>
            <w:r w:rsidR="00433D06">
              <w:rPr>
                <w:i/>
                <w:iCs/>
                <w:sz w:val="20"/>
                <w:szCs w:val="20"/>
              </w:rPr>
              <w:t>P</w:t>
            </w:r>
            <w:r w:rsidRPr="0807013B">
              <w:rPr>
                <w:i/>
                <w:iCs/>
                <w:sz w:val="20"/>
                <w:szCs w:val="20"/>
              </w:rPr>
              <w:t xml:space="preserve">roposed locations of the ten new EM27/SUN instruments that form the GEMINI-UK network, which will come online during summer 2023. </w:t>
            </w:r>
          </w:p>
          <w:p w14:paraId="653E0571" w14:textId="77777777" w:rsidR="00C23166" w:rsidRDefault="00C23166"/>
          <w:p w14:paraId="72BC5E95" w14:textId="317A23AE" w:rsidR="008C0751" w:rsidRDefault="008C0751">
            <w:r>
              <w:t>The aim of this project is to explore the potential added value of the GEMINI-UK network by undertaking analysis of existing ground-based GHG observations</w:t>
            </w:r>
            <w:r w:rsidR="00241CB7">
              <w:t xml:space="preserve"> and</w:t>
            </w:r>
            <w:r w:rsidR="002B1FC0">
              <w:t xml:space="preserve"> performing simulations to characterise the signals we may expect </w:t>
            </w:r>
            <w:r w:rsidR="007778D5">
              <w:t>to observe from the new network</w:t>
            </w:r>
            <w:r w:rsidR="00241CB7">
              <w:t>.</w:t>
            </w:r>
          </w:p>
          <w:p w14:paraId="34C83CA9" w14:textId="77777777" w:rsidR="00C7224F" w:rsidRDefault="00C7224F"/>
          <w:p w14:paraId="1C49464F" w14:textId="035F1602" w:rsidR="00FE6EF5" w:rsidRDefault="001218E2">
            <w:r>
              <w:t xml:space="preserve">Working at Space Park Leicester, the candidate will be involved in testing one of the GEMINI-UK EM27/SUN instrument and enclosure systems. The testing will take place before deployment at one of the network sites, allowing the candidate to gain a comprehensive understanding of the instruments' functionality and data processing techniques. </w:t>
            </w:r>
          </w:p>
          <w:p w14:paraId="20E494DB" w14:textId="77777777" w:rsidR="00BE5BC6" w:rsidRDefault="00BE5BC6"/>
          <w:p w14:paraId="6A8A30A3" w14:textId="46FA1796" w:rsidR="002E7784" w:rsidRDefault="5114FA38">
            <w:r>
              <w:t>The project includes analysis of data obtained from similar measurement system</w:t>
            </w:r>
            <w:r w:rsidR="00644E98">
              <w:t>s</w:t>
            </w:r>
            <w:r>
              <w:t xml:space="preserve"> used during the DARE-UK project, which were positioned </w:t>
            </w:r>
            <w:r w:rsidR="69315697">
              <w:t>at</w:t>
            </w:r>
            <w:r>
              <w:t xml:space="preserve"> three sites </w:t>
            </w:r>
            <w:r w:rsidR="7D9721FA">
              <w:t>across</w:t>
            </w:r>
            <w:r>
              <w:t xml:space="preserve"> London. The aim is to identify and explain the </w:t>
            </w:r>
            <w:r w:rsidR="0E6546E9">
              <w:t>enhanced</w:t>
            </w:r>
            <w:r>
              <w:t xml:space="preserve"> atmospheric concentrations of CO</w:t>
            </w:r>
            <w:r w:rsidRPr="002672DF">
              <w:rPr>
                <w:vertAlign w:val="subscript"/>
              </w:rPr>
              <w:t>2</w:t>
            </w:r>
            <w:r>
              <w:t>/CH</w:t>
            </w:r>
            <w:r w:rsidRPr="002672DF">
              <w:rPr>
                <w:vertAlign w:val="subscript"/>
              </w:rPr>
              <w:t>4</w:t>
            </w:r>
            <w:r>
              <w:t xml:space="preserve">. The candidate will also </w:t>
            </w:r>
            <w:r w:rsidR="3F32778C">
              <w:t>use</w:t>
            </w:r>
            <w:r>
              <w:t xml:space="preserve"> atmospheric transport model simulations and existing emissions inventories to </w:t>
            </w:r>
            <w:r w:rsidR="41726E8A">
              <w:t>predict</w:t>
            </w:r>
            <w:r>
              <w:t xml:space="preserve"> the expected signals that the GEMINI-UK network should detect at various measurement locations.</w:t>
            </w:r>
          </w:p>
          <w:p w14:paraId="7E6C2ABA" w14:textId="77777777" w:rsidR="002E7784" w:rsidRDefault="002E7784"/>
          <w:p w14:paraId="4087081C" w14:textId="671F547E" w:rsidR="00BE5BC6" w:rsidRDefault="00135A71">
            <w:r>
              <w:t>P</w:t>
            </w:r>
            <w:r w:rsidR="00603CBC">
              <w:t xml:space="preserve">otential project extensions comprise further testing of GEMINI-UK EM27/SUN systems in Leicester, assisting in the deployment of the GEMINI-UK EM27/SUN systems at their designated sites, and </w:t>
            </w:r>
            <w:r w:rsidR="002E7784">
              <w:t>using</w:t>
            </w:r>
            <w:r w:rsidR="00603CBC">
              <w:t xml:space="preserve"> DARE-UK data to evaluate the accuracy of models and satellites in measuring the gradients in atmospheric concentrations of greenhouse gases over London.</w:t>
            </w:r>
          </w:p>
          <w:p w14:paraId="70B88D82" w14:textId="77777777" w:rsidR="00FE6EF5" w:rsidRDefault="00FE6EF5"/>
          <w:p w14:paraId="0C48C305" w14:textId="77777777" w:rsidR="00C23166" w:rsidRPr="00A6496D" w:rsidRDefault="00C23166" w:rsidP="00C23166">
            <w:pPr>
              <w:rPr>
                <w:rFonts w:cstheme="minorHAnsi"/>
              </w:rPr>
            </w:pPr>
            <w:r w:rsidRPr="00A6496D">
              <w:rPr>
                <w:rFonts w:cstheme="minorHAnsi"/>
              </w:rPr>
              <w:t>This project offers the candidate the opportunity to develop skills and knowledge related to:</w:t>
            </w:r>
          </w:p>
          <w:p w14:paraId="5E6E5C93" w14:textId="39A87193" w:rsidR="00C23166" w:rsidRDefault="54360CA9" w:rsidP="0807013B">
            <w:pPr>
              <w:pStyle w:val="ListParagraph"/>
              <w:numPr>
                <w:ilvl w:val="0"/>
                <w:numId w:val="3"/>
              </w:numPr>
              <w:rPr>
                <w:rFonts w:asciiTheme="minorHAnsi" w:hAnsiTheme="minorHAnsi" w:cstheme="minorBidi"/>
              </w:rPr>
            </w:pPr>
            <w:r w:rsidRPr="0807013B">
              <w:rPr>
                <w:rFonts w:asciiTheme="minorHAnsi" w:hAnsiTheme="minorHAnsi" w:cstheme="minorBidi"/>
              </w:rPr>
              <w:t xml:space="preserve">The importance of </w:t>
            </w:r>
            <w:r w:rsidR="1FDAB71B" w:rsidRPr="0807013B">
              <w:rPr>
                <w:rFonts w:asciiTheme="minorHAnsi" w:hAnsiTheme="minorHAnsi" w:cstheme="minorBidi"/>
              </w:rPr>
              <w:t>monitoring Net</w:t>
            </w:r>
            <w:r w:rsidR="506FBBE7" w:rsidRPr="0807013B">
              <w:rPr>
                <w:rFonts w:asciiTheme="minorHAnsi" w:hAnsiTheme="minorHAnsi" w:cstheme="minorBidi"/>
              </w:rPr>
              <w:t xml:space="preserve"> </w:t>
            </w:r>
            <w:r w:rsidR="1FDAB71B" w:rsidRPr="0807013B">
              <w:rPr>
                <w:rFonts w:asciiTheme="minorHAnsi" w:hAnsiTheme="minorHAnsi" w:cstheme="minorBidi"/>
              </w:rPr>
              <w:t>Zero</w:t>
            </w:r>
          </w:p>
          <w:p w14:paraId="4AE2515D" w14:textId="77777777" w:rsidR="00C23166" w:rsidRPr="00A6496D" w:rsidRDefault="00C23166" w:rsidP="00C23166">
            <w:pPr>
              <w:pStyle w:val="ListParagraph"/>
              <w:numPr>
                <w:ilvl w:val="0"/>
                <w:numId w:val="3"/>
              </w:numPr>
              <w:rPr>
                <w:rFonts w:asciiTheme="minorHAnsi" w:hAnsiTheme="minorHAnsi" w:cstheme="minorHAnsi"/>
              </w:rPr>
            </w:pPr>
            <w:r w:rsidRPr="00A6496D">
              <w:rPr>
                <w:rFonts w:asciiTheme="minorHAnsi" w:hAnsiTheme="minorHAnsi" w:cstheme="minorHAnsi"/>
              </w:rPr>
              <w:t xml:space="preserve">Performing ground-based atmospheric observations </w:t>
            </w:r>
          </w:p>
          <w:p w14:paraId="67582E15" w14:textId="6C1880EC" w:rsidR="00C23166" w:rsidRPr="00A6496D" w:rsidRDefault="00C23166" w:rsidP="00C23166">
            <w:pPr>
              <w:pStyle w:val="ListParagraph"/>
              <w:numPr>
                <w:ilvl w:val="0"/>
                <w:numId w:val="3"/>
              </w:numPr>
              <w:rPr>
                <w:rFonts w:asciiTheme="minorHAnsi" w:hAnsiTheme="minorHAnsi" w:cstheme="minorHAnsi"/>
              </w:rPr>
            </w:pPr>
            <w:r w:rsidRPr="00A6496D">
              <w:rPr>
                <w:rFonts w:asciiTheme="minorHAnsi" w:hAnsiTheme="minorHAnsi" w:cstheme="minorHAnsi"/>
              </w:rPr>
              <w:t xml:space="preserve">Accessing and </w:t>
            </w:r>
            <w:r w:rsidR="0029654B">
              <w:rPr>
                <w:rFonts w:asciiTheme="minorHAnsi" w:hAnsiTheme="minorHAnsi" w:cstheme="minorHAnsi"/>
              </w:rPr>
              <w:t xml:space="preserve">using </w:t>
            </w:r>
            <w:r w:rsidRPr="00A6496D">
              <w:rPr>
                <w:rFonts w:asciiTheme="minorHAnsi" w:hAnsiTheme="minorHAnsi" w:cstheme="minorHAnsi"/>
              </w:rPr>
              <w:t>satellite remote sensing data and environmental model data</w:t>
            </w:r>
          </w:p>
          <w:p w14:paraId="607068F6" w14:textId="77777777" w:rsidR="00C23166" w:rsidRDefault="00C23166" w:rsidP="00C23166">
            <w:pPr>
              <w:pStyle w:val="ListParagraph"/>
              <w:numPr>
                <w:ilvl w:val="0"/>
                <w:numId w:val="3"/>
              </w:numPr>
              <w:rPr>
                <w:rFonts w:asciiTheme="minorHAnsi" w:hAnsiTheme="minorHAnsi" w:cstheme="minorHAnsi"/>
              </w:rPr>
            </w:pPr>
            <w:r>
              <w:rPr>
                <w:rFonts w:asciiTheme="minorHAnsi" w:hAnsiTheme="minorHAnsi" w:cstheme="minorHAnsi"/>
              </w:rPr>
              <w:lastRenderedPageBreak/>
              <w:t>The use of High-Performance Computing for environmental science</w:t>
            </w:r>
          </w:p>
          <w:p w14:paraId="5377959C" w14:textId="1C2ADF18" w:rsidR="00C23166" w:rsidRPr="00A6496D" w:rsidRDefault="00C23166" w:rsidP="00C23166">
            <w:pPr>
              <w:pStyle w:val="ListParagraph"/>
              <w:numPr>
                <w:ilvl w:val="0"/>
                <w:numId w:val="3"/>
              </w:numPr>
              <w:rPr>
                <w:rFonts w:asciiTheme="minorHAnsi" w:hAnsiTheme="minorHAnsi" w:cstheme="minorHAnsi"/>
              </w:rPr>
            </w:pPr>
            <w:r>
              <w:rPr>
                <w:rFonts w:asciiTheme="minorHAnsi" w:hAnsiTheme="minorHAnsi" w:cstheme="minorHAnsi"/>
              </w:rPr>
              <w:t xml:space="preserve">Using machine-learning methods to analyse climate and </w:t>
            </w:r>
            <w:r w:rsidR="004D072B">
              <w:rPr>
                <w:rFonts w:asciiTheme="minorHAnsi" w:hAnsiTheme="minorHAnsi" w:cstheme="minorHAnsi"/>
              </w:rPr>
              <w:t xml:space="preserve">remote sensing </w:t>
            </w:r>
            <w:r>
              <w:rPr>
                <w:rFonts w:asciiTheme="minorHAnsi" w:hAnsiTheme="minorHAnsi" w:cstheme="minorHAnsi"/>
              </w:rPr>
              <w:t>data</w:t>
            </w:r>
          </w:p>
          <w:p w14:paraId="77DA49A9" w14:textId="77777777" w:rsidR="00C23166" w:rsidRDefault="00C23166"/>
          <w:p w14:paraId="1B1E44A5" w14:textId="70E7E15E" w:rsidR="000269ED" w:rsidRDefault="000269ED" w:rsidP="000269ED">
            <w:r>
              <w:t xml:space="preserve">The candidate will be supervised by Dr Robert Parker, a research fellow for the National Centre of Earth Observation, based at Space Park Leicester. Dr Parker is an expert on climate change, in particular relating to greenhouse gas measurements, and is currently leading a range of activities focused around </w:t>
            </w:r>
            <w:r w:rsidR="00357EDC">
              <w:t xml:space="preserve">Carbon-Climate interactions. </w:t>
            </w:r>
            <w:r>
              <w:t>Dr Neil Humpage will co-supervise the project. Dr Humpage is the Science Manager for the GEMINI-UK network</w:t>
            </w:r>
            <w:r w:rsidR="00357EDC">
              <w:t xml:space="preserve"> and an expert in atmospheric observations and instrumentation.</w:t>
            </w:r>
          </w:p>
          <w:p w14:paraId="19339515" w14:textId="6AEB106E" w:rsidR="00E55F50" w:rsidRDefault="00E55F50"/>
          <w:p w14:paraId="4E679B6E" w14:textId="415250E2" w:rsidR="00CB0DA1" w:rsidRDefault="00CB0DA1"/>
        </w:tc>
      </w:tr>
      <w:tr w:rsidR="00CB0DA1" w14:paraId="087F44D7" w14:textId="77777777" w:rsidTr="0807013B">
        <w:tc>
          <w:tcPr>
            <w:tcW w:w="9016" w:type="dxa"/>
            <w:gridSpan w:val="2"/>
          </w:tcPr>
          <w:p w14:paraId="30B0C4EB" w14:textId="148B5404" w:rsidR="00CB0DA1" w:rsidRDefault="00CB0DA1">
            <w:r>
              <w:lastRenderedPageBreak/>
              <w:t>Project timeline:</w:t>
            </w:r>
          </w:p>
        </w:tc>
      </w:tr>
      <w:tr w:rsidR="00CB0DA1" w14:paraId="0458A5E7" w14:textId="77777777" w:rsidTr="0807013B">
        <w:tc>
          <w:tcPr>
            <w:tcW w:w="9016" w:type="dxa"/>
            <w:gridSpan w:val="2"/>
          </w:tcPr>
          <w:p w14:paraId="12994D6E" w14:textId="77777777" w:rsidR="00CB0DA1" w:rsidRDefault="00CB0DA1"/>
          <w:p w14:paraId="6652D26C" w14:textId="77777777" w:rsidR="008F3889" w:rsidRDefault="008F3889" w:rsidP="008F3889">
            <w:r>
              <w:t>Project Duration: 6-10 weeks</w:t>
            </w:r>
          </w:p>
          <w:p w14:paraId="125F7744" w14:textId="77777777" w:rsidR="008F3889" w:rsidRDefault="008F3889" w:rsidP="008F3889"/>
          <w:p w14:paraId="736F331B" w14:textId="58C12F1D" w:rsidR="008F3889" w:rsidRDefault="008F3889" w:rsidP="008F3889">
            <w:r>
              <w:t>The minimum length of the project will be 6 weeks but the project objectives are flexible and could accommodate a candidate for between 6 and 10 weeks over Summer 202</w:t>
            </w:r>
            <w:r w:rsidR="69DEE821">
              <w:t>3</w:t>
            </w:r>
            <w:r>
              <w:t>.</w:t>
            </w:r>
          </w:p>
          <w:p w14:paraId="0C0896FC" w14:textId="77777777" w:rsidR="008F3889" w:rsidRDefault="008F3889" w:rsidP="008F3889"/>
          <w:p w14:paraId="409504E8" w14:textId="3F25F368" w:rsidR="008F3889" w:rsidRPr="008F6136" w:rsidRDefault="008F3889" w:rsidP="008F3889">
            <w:r w:rsidRPr="008F6136">
              <w:rPr>
                <w:b/>
                <w:bCs/>
              </w:rPr>
              <w:t>Weeks 1-2:</w:t>
            </w:r>
            <w:r w:rsidR="02DABC36" w:rsidRPr="008F6136">
              <w:t xml:space="preserve">  Work on testing of </w:t>
            </w:r>
            <w:r w:rsidR="26B47842" w:rsidRPr="008F6136">
              <w:t xml:space="preserve">one of the </w:t>
            </w:r>
            <w:r w:rsidR="02DABC36" w:rsidRPr="008F6136">
              <w:t xml:space="preserve">GEMINI-UK </w:t>
            </w:r>
            <w:r w:rsidR="622D2ECE" w:rsidRPr="008F6136">
              <w:t>EM27/SUN instrument and enclosure system</w:t>
            </w:r>
            <w:r w:rsidR="2B26640D" w:rsidRPr="008F6136">
              <w:t>s at Space Park Leicester, prior to deployment at one of the network sites. This will allow the candidate to gain an understanding of how the instrume</w:t>
            </w:r>
            <w:r w:rsidR="0C6D813F" w:rsidRPr="008F6136">
              <w:t>nts work</w:t>
            </w:r>
            <w:r w:rsidR="008A1355" w:rsidRPr="008F6136">
              <w:t xml:space="preserve"> and</w:t>
            </w:r>
            <w:r w:rsidR="18A52201" w:rsidRPr="008F6136">
              <w:t xml:space="preserve"> how to process the data</w:t>
            </w:r>
            <w:r w:rsidR="00A57ADC" w:rsidRPr="008F6136">
              <w:t>.</w:t>
            </w:r>
          </w:p>
          <w:p w14:paraId="2FEA1D70" w14:textId="6763AEB9" w:rsidR="008F3889" w:rsidRPr="008F6136" w:rsidRDefault="008F3889" w:rsidP="008F3889">
            <w:r w:rsidRPr="008F6136">
              <w:rPr>
                <w:b/>
                <w:bCs/>
              </w:rPr>
              <w:t>Weeks 3-4:</w:t>
            </w:r>
            <w:r w:rsidRPr="008F6136">
              <w:t xml:space="preserve"> </w:t>
            </w:r>
            <w:r w:rsidR="3862D566" w:rsidRPr="008F6136">
              <w:t xml:space="preserve"> A</w:t>
            </w:r>
            <w:r w:rsidR="008A1355" w:rsidRPr="008F6136">
              <w:t>nalysis of pre-existing data</w:t>
            </w:r>
            <w:r w:rsidR="00000959" w:rsidRPr="008F6136">
              <w:t xml:space="preserve"> </w:t>
            </w:r>
            <w:r w:rsidR="17B547FF" w:rsidRPr="008F6136">
              <w:t xml:space="preserve">taken using similar measurement systems during the DARE-UK project, which were situated in three locations across London, </w:t>
            </w:r>
            <w:r w:rsidR="00000959" w:rsidRPr="008F6136">
              <w:t>to identify and explain enhanced atmospheric conc</w:t>
            </w:r>
            <w:r w:rsidR="00A57ADC" w:rsidRPr="008F6136">
              <w:t>entrations of CO</w:t>
            </w:r>
            <w:r w:rsidR="00A57ADC" w:rsidRPr="00E71A58">
              <w:rPr>
                <w:vertAlign w:val="subscript"/>
              </w:rPr>
              <w:t>2</w:t>
            </w:r>
            <w:r w:rsidR="00A57ADC" w:rsidRPr="008F6136">
              <w:t>/CH</w:t>
            </w:r>
            <w:r w:rsidR="00A57ADC" w:rsidRPr="00E71A58">
              <w:rPr>
                <w:vertAlign w:val="subscript"/>
              </w:rPr>
              <w:t>4</w:t>
            </w:r>
            <w:r w:rsidR="00A57ADC" w:rsidRPr="008F6136">
              <w:t>.</w:t>
            </w:r>
          </w:p>
          <w:p w14:paraId="43780D68" w14:textId="2B20B066" w:rsidR="008F3889" w:rsidRPr="008F6136" w:rsidRDefault="008F3889" w:rsidP="008F3889">
            <w:r w:rsidRPr="00E71A58">
              <w:rPr>
                <w:b/>
                <w:bCs/>
              </w:rPr>
              <w:t>Weeks 5-6:</w:t>
            </w:r>
            <w:r w:rsidR="47EC58BC" w:rsidRPr="008F6136">
              <w:t xml:space="preserve">  Work with atmospheric transport</w:t>
            </w:r>
            <w:r w:rsidR="00820A3F" w:rsidRPr="008F6136">
              <w:t xml:space="preserve"> model simulations</w:t>
            </w:r>
            <w:r w:rsidR="0A3A6E57" w:rsidRPr="008F6136">
              <w:t xml:space="preserve"> and existing emissions inventories</w:t>
            </w:r>
            <w:r w:rsidR="00820A3F" w:rsidRPr="008F6136">
              <w:t xml:space="preserve"> to determine the expected signals that </w:t>
            </w:r>
            <w:r w:rsidR="7BC27857" w:rsidRPr="008F6136">
              <w:t xml:space="preserve">we </w:t>
            </w:r>
            <w:r w:rsidR="008C2A26">
              <w:t>may</w:t>
            </w:r>
            <w:r w:rsidR="00820A3F" w:rsidRPr="008F6136">
              <w:t xml:space="preserve"> observe at the different measurement locations</w:t>
            </w:r>
            <w:r w:rsidR="50F3F66A" w:rsidRPr="008F6136">
              <w:t xml:space="preserve"> in the GEMINI-UK network.</w:t>
            </w:r>
          </w:p>
          <w:p w14:paraId="7044EB98" w14:textId="0506C33B" w:rsidR="00155D43" w:rsidRDefault="008F3889" w:rsidP="008F3889">
            <w:r w:rsidRPr="008F6136">
              <w:rPr>
                <w:b/>
                <w:bCs/>
              </w:rPr>
              <w:t>Weeks 7+:</w:t>
            </w:r>
            <w:r w:rsidRPr="008F6136">
              <w:t xml:space="preserve"> </w:t>
            </w:r>
            <w:r w:rsidR="00A57ADC" w:rsidRPr="008F6136">
              <w:t xml:space="preserve"> </w:t>
            </w:r>
            <w:r w:rsidR="4278BD24" w:rsidRPr="008F6136">
              <w:t>Potential</w:t>
            </w:r>
            <w:r w:rsidR="4278BD24">
              <w:t xml:space="preserve"> extensions to the project include: further testing of GEMINI-UK EM27/SUN systems in Leicester prior to their deployment elsewhere; </w:t>
            </w:r>
            <w:r w:rsidR="0FF2B8FF">
              <w:t>assistance with deployment of t</w:t>
            </w:r>
            <w:r w:rsidR="6AD2C3E5">
              <w:t xml:space="preserve">he GEMINI-UK EM27/SUN systems at their designated sites; </w:t>
            </w:r>
            <w:r w:rsidR="5E62DDEC">
              <w:t>using the DARE-UK data to assess the ability of models and satellites to calculate or observe gradients in atmospheric concentrations of greenhouse gases over Lo</w:t>
            </w:r>
            <w:r w:rsidR="16A12CBA">
              <w:t>ndon.</w:t>
            </w:r>
          </w:p>
          <w:p w14:paraId="7FABFEBD" w14:textId="40DBB251" w:rsidR="00CB0DA1" w:rsidRDefault="00CB0DA1" w:rsidP="0281169A"/>
        </w:tc>
      </w:tr>
      <w:tr w:rsidR="00CB0DA1" w14:paraId="481D8343" w14:textId="77777777" w:rsidTr="0807013B">
        <w:tc>
          <w:tcPr>
            <w:tcW w:w="9016" w:type="dxa"/>
            <w:gridSpan w:val="2"/>
          </w:tcPr>
          <w:p w14:paraId="5E218CA5" w14:textId="031DBFE5" w:rsidR="00CB0DA1" w:rsidRDefault="00CB0DA1">
            <w:r>
              <w:t>Candidate requirements:</w:t>
            </w:r>
          </w:p>
        </w:tc>
      </w:tr>
      <w:tr w:rsidR="00CB0DA1" w14:paraId="2A13AA75" w14:textId="77777777" w:rsidTr="0807013B">
        <w:tc>
          <w:tcPr>
            <w:tcW w:w="9016" w:type="dxa"/>
            <w:gridSpan w:val="2"/>
          </w:tcPr>
          <w:p w14:paraId="61810227" w14:textId="77777777" w:rsidR="00CB0DA1" w:rsidRDefault="00CB0DA1"/>
          <w:p w14:paraId="04ABDC03" w14:textId="6899FDDE" w:rsidR="00CB0DA1" w:rsidRDefault="007C4D8E">
            <w:r>
              <w:t>This project would suit a candidate either with prior knowledge of the Python programming language or one who is keen to learn.</w:t>
            </w:r>
          </w:p>
          <w:p w14:paraId="46D17606" w14:textId="77777777" w:rsidR="007C4D8E" w:rsidRDefault="007C4D8E"/>
          <w:p w14:paraId="01B2E2BC" w14:textId="121D1E8D" w:rsidR="007C4D8E" w:rsidRDefault="007C4D8E">
            <w:r>
              <w:t xml:space="preserve">Part of the project is expected to be lab-based and part is expected to be </w:t>
            </w:r>
            <w:r w:rsidR="005A6A91">
              <w:t>computational,</w:t>
            </w:r>
            <w:r>
              <w:t xml:space="preserve"> but</w:t>
            </w:r>
            <w:r w:rsidR="00203790">
              <w:t xml:space="preserve"> this can be flexible depending on the successful candidate.</w:t>
            </w:r>
          </w:p>
          <w:p w14:paraId="40DE05F9" w14:textId="77777777" w:rsidR="007C4D8E" w:rsidRDefault="007C4D8E"/>
          <w:p w14:paraId="3A735793" w14:textId="2BA80B0D" w:rsidR="00E236A3" w:rsidRDefault="00E236A3" w:rsidP="00E236A3">
            <w:r>
              <w:t xml:space="preserve">The candidate would ideally be located at Space Park Leicester for some of the project duration </w:t>
            </w:r>
            <w:r w:rsidR="00203790">
              <w:t xml:space="preserve">(particularly the lab-based aspects) </w:t>
            </w:r>
            <w:r>
              <w:t>but we are flexible in relation to remote working should that be necessary.</w:t>
            </w:r>
          </w:p>
          <w:p w14:paraId="5B36D03C" w14:textId="77777777" w:rsidR="00CB0DA1" w:rsidRDefault="00CB0DA1" w:rsidP="00F73905"/>
          <w:p w14:paraId="3F2C85BE" w14:textId="5049F1D7" w:rsidR="00F73905" w:rsidRDefault="00F73905" w:rsidP="00F73905"/>
        </w:tc>
      </w:tr>
      <w:tr w:rsidR="00CB0DA1" w14:paraId="3318CC12" w14:textId="77777777" w:rsidTr="0807013B">
        <w:tc>
          <w:tcPr>
            <w:tcW w:w="9016" w:type="dxa"/>
            <w:gridSpan w:val="2"/>
          </w:tcPr>
          <w:p w14:paraId="12B7DFFE" w14:textId="3F479969" w:rsidR="00CB0DA1" w:rsidRDefault="00CB0DA1">
            <w:r>
              <w:t>Background reading and references:</w:t>
            </w:r>
          </w:p>
        </w:tc>
      </w:tr>
      <w:tr w:rsidR="00CB0DA1" w14:paraId="6466E1C2" w14:textId="77777777" w:rsidTr="0807013B">
        <w:tc>
          <w:tcPr>
            <w:tcW w:w="9016" w:type="dxa"/>
            <w:gridSpan w:val="2"/>
          </w:tcPr>
          <w:p w14:paraId="44CB5D1D" w14:textId="77777777" w:rsidR="00CB0DA1" w:rsidRDefault="00CB0DA1"/>
          <w:p w14:paraId="60EC37DD" w14:textId="77777777" w:rsidR="00A56D84" w:rsidRDefault="00A56D84" w:rsidP="00A56D84">
            <w:r w:rsidRPr="00E301C4">
              <w:rPr>
                <w:b/>
                <w:bCs/>
              </w:rPr>
              <w:t>Net Zero Strategy: Build Back Greener</w:t>
            </w:r>
            <w:r>
              <w:t xml:space="preserve">, </w:t>
            </w:r>
            <w:r w:rsidRPr="00E301C4">
              <w:t>ISBN 978-1-5286-2938-6</w:t>
            </w:r>
            <w:r>
              <w:t xml:space="preserve">, </w:t>
            </w:r>
          </w:p>
          <w:p w14:paraId="6127F419" w14:textId="77777777" w:rsidR="00A56D84" w:rsidRDefault="00A24B77" w:rsidP="00A56D84">
            <w:hyperlink r:id="rId13" w:history="1">
              <w:r w:rsidR="00A56D84" w:rsidRPr="00E029C7">
                <w:rPr>
                  <w:rStyle w:val="Hyperlink"/>
                </w:rPr>
                <w:t>https://www.gov.uk/government/publications/net-zero-strategy</w:t>
              </w:r>
            </w:hyperlink>
            <w:r w:rsidR="00A56D84">
              <w:t xml:space="preserve"> [accessed 13/10/2022]</w:t>
            </w:r>
          </w:p>
          <w:p w14:paraId="54CC429D" w14:textId="77777777" w:rsidR="00A56D84" w:rsidRDefault="00A56D84" w:rsidP="00A56D84"/>
          <w:p w14:paraId="3B247194" w14:textId="77777777" w:rsidR="00A56D84" w:rsidRDefault="00A56D84" w:rsidP="00A56D84">
            <w:r w:rsidRPr="00D50834">
              <w:t xml:space="preserve">Fankhauser, S., Smith, S.M., Allen, M. et al. </w:t>
            </w:r>
            <w:r w:rsidRPr="00D50834">
              <w:rPr>
                <w:b/>
                <w:bCs/>
              </w:rPr>
              <w:t>The meaning of net zero and how to get it right.</w:t>
            </w:r>
            <w:r w:rsidRPr="00D50834">
              <w:t xml:space="preserve"> Nat. Clim. Chang. 12, 15–21 (2022). </w:t>
            </w:r>
            <w:hyperlink r:id="rId14" w:history="1">
              <w:r w:rsidRPr="00E029C7">
                <w:rPr>
                  <w:rStyle w:val="Hyperlink"/>
                </w:rPr>
                <w:t>https://doi.org/10.1038/s41558-021-01245-w</w:t>
              </w:r>
            </w:hyperlink>
          </w:p>
          <w:p w14:paraId="081883AE" w14:textId="77777777" w:rsidR="00CB0DA1" w:rsidRDefault="00CB0DA1"/>
          <w:p w14:paraId="6B23D445" w14:textId="77777777" w:rsidR="00CB0DA1" w:rsidRDefault="00CB0DA1"/>
          <w:p w14:paraId="268BEA20" w14:textId="77777777" w:rsidR="00CB0DA1" w:rsidRDefault="00CB0DA1"/>
          <w:p w14:paraId="3C7B61E2" w14:textId="589350B4" w:rsidR="00CB0DA1" w:rsidRDefault="00CB0DA1"/>
        </w:tc>
      </w:tr>
    </w:tbl>
    <w:p w14:paraId="31BF9324" w14:textId="77777777" w:rsidR="00CB0DA1" w:rsidRDefault="00CB0DA1" w:rsidP="0068404B">
      <w:pPr>
        <w:ind w:left="220"/>
        <w:rPr>
          <w:rFonts w:ascii="Cambria" w:hAnsi="Cambria" w:cs="Times New Roman"/>
        </w:rPr>
      </w:pPr>
    </w:p>
    <w:p w14:paraId="7B055BD0" w14:textId="4A0379EC" w:rsidR="0059112C" w:rsidRPr="0059112C" w:rsidRDefault="0059112C" w:rsidP="0068404B">
      <w:pPr>
        <w:ind w:left="220"/>
        <w:rPr>
          <w:rFonts w:cstheme="minorHAnsi"/>
          <w:b/>
          <w:bCs/>
          <w:sz w:val="28"/>
          <w:szCs w:val="28"/>
        </w:rPr>
      </w:pPr>
      <w:r w:rsidRPr="0059112C">
        <w:rPr>
          <w:rFonts w:cstheme="minorHAnsi"/>
          <w:b/>
          <w:bCs/>
          <w:sz w:val="28"/>
          <w:szCs w:val="28"/>
        </w:rPr>
        <w:t>To be completed by institutional CENTA PoC</w:t>
      </w:r>
    </w:p>
    <w:p w14:paraId="340DEBE6" w14:textId="17A028B6" w:rsidR="0068404B" w:rsidRPr="00CB0DA1" w:rsidRDefault="0068404B" w:rsidP="0068404B">
      <w:pPr>
        <w:ind w:left="220"/>
        <w:rPr>
          <w:rFonts w:cstheme="minorHAnsi"/>
        </w:rPr>
      </w:pPr>
      <w:r w:rsidRPr="00CB0DA1">
        <w:rPr>
          <w:rFonts w:cstheme="minorHAnsi"/>
        </w:rPr>
        <w:t>I confirm that:</w:t>
      </w:r>
    </w:p>
    <w:p w14:paraId="151FAD2D"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Appropriate supervisory arrangements are in place </w:t>
      </w:r>
    </w:p>
    <w:p w14:paraId="7B4349EC"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Any necessary ethical committee approvals, animals licences &amp; requirements of regulatory authorities will be in place before the work begins and will be maintained for the duration of the project </w:t>
      </w:r>
    </w:p>
    <w:p w14:paraId="5F77D3E0"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We will take responsibility for identification, protection &amp; exploitation of any intellectual property rights arising from the project </w:t>
      </w:r>
    </w:p>
    <w:p w14:paraId="13081D02"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All facilities, agreements regarding access and collaborations necessary for the work will be obtained before the work commences and can be ensured for the duration of the project </w:t>
      </w:r>
    </w:p>
    <w:p w14:paraId="394D8708" w14:textId="15C1ACA1"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All costs awarded by NERC for the REP will be used and accounted for appropriately </w:t>
      </w:r>
    </w:p>
    <w:p w14:paraId="6E42054F" w14:textId="52931780" w:rsidR="0068404B" w:rsidRPr="00CB0DA1" w:rsidRDefault="0068404B" w:rsidP="1CF2000A">
      <w:pPr>
        <w:pStyle w:val="ListParagraph"/>
        <w:numPr>
          <w:ilvl w:val="0"/>
          <w:numId w:val="1"/>
        </w:numPr>
        <w:rPr>
          <w:rFonts w:asciiTheme="minorHAnsi" w:hAnsiTheme="minorHAnsi" w:cstheme="minorBidi"/>
        </w:rPr>
      </w:pPr>
      <w:r w:rsidRPr="1CF2000A">
        <w:rPr>
          <w:rFonts w:asciiTheme="minorHAnsi" w:hAnsiTheme="minorHAnsi" w:cstheme="minorBidi"/>
        </w:rPr>
        <w:t xml:space="preserve">A report of the project by the student will be submitted </w:t>
      </w:r>
      <w:bookmarkStart w:id="0" w:name="_Hlk100583974"/>
      <w:r w:rsidRPr="1CF2000A">
        <w:rPr>
          <w:rFonts w:asciiTheme="minorHAnsi" w:hAnsiTheme="minorHAnsi" w:cstheme="minorBidi"/>
        </w:rPr>
        <w:t>no later than</w:t>
      </w:r>
      <w:r w:rsidR="00CB0DA1" w:rsidRPr="1CF2000A">
        <w:rPr>
          <w:rFonts w:asciiTheme="minorHAnsi" w:hAnsiTheme="minorHAnsi" w:cstheme="minorBidi"/>
        </w:rPr>
        <w:t xml:space="preserve"> one week after the end date of the placement or</w:t>
      </w:r>
      <w:r w:rsidRPr="1CF2000A">
        <w:rPr>
          <w:rFonts w:asciiTheme="minorHAnsi" w:hAnsiTheme="minorHAnsi" w:cstheme="minorBidi"/>
        </w:rPr>
        <w:t xml:space="preserve"> </w:t>
      </w:r>
      <w:r w:rsidR="00CB0DA1" w:rsidRPr="1CF2000A">
        <w:rPr>
          <w:rFonts w:asciiTheme="minorHAnsi" w:hAnsiTheme="minorHAnsi" w:cstheme="minorBidi"/>
        </w:rPr>
        <w:t>1</w:t>
      </w:r>
      <w:r w:rsidR="58CF4291" w:rsidRPr="1CF2000A">
        <w:rPr>
          <w:rFonts w:asciiTheme="minorHAnsi" w:hAnsiTheme="minorHAnsi" w:cstheme="minorBidi"/>
        </w:rPr>
        <w:t>5</w:t>
      </w:r>
      <w:r w:rsidR="00CB0DA1" w:rsidRPr="1CF2000A">
        <w:rPr>
          <w:rFonts w:asciiTheme="minorHAnsi" w:hAnsiTheme="minorHAnsi" w:cstheme="minorBidi"/>
          <w:vertAlign w:val="superscript"/>
        </w:rPr>
        <w:t>th</w:t>
      </w:r>
      <w:r w:rsidR="00CB0DA1" w:rsidRPr="1CF2000A">
        <w:rPr>
          <w:rFonts w:asciiTheme="minorHAnsi" w:hAnsiTheme="minorHAnsi" w:cstheme="minorBidi"/>
        </w:rPr>
        <w:t xml:space="preserve"> September 202</w:t>
      </w:r>
      <w:r w:rsidR="5D54BBBF" w:rsidRPr="1CF2000A">
        <w:rPr>
          <w:rFonts w:asciiTheme="minorHAnsi" w:hAnsiTheme="minorHAnsi" w:cstheme="minorBidi"/>
        </w:rPr>
        <w:t>3</w:t>
      </w:r>
      <w:r w:rsidR="00CB0DA1" w:rsidRPr="1CF2000A">
        <w:rPr>
          <w:rFonts w:asciiTheme="minorHAnsi" w:hAnsiTheme="minorHAnsi" w:cstheme="minorBidi"/>
        </w:rPr>
        <w:t>, whichever falls first.</w:t>
      </w:r>
    </w:p>
    <w:bookmarkEnd w:id="0"/>
    <w:p w14:paraId="68E15590" w14:textId="1A1521B4" w:rsidR="0068404B" w:rsidRDefault="0068404B"/>
    <w:p w14:paraId="37BAB841" w14:textId="6B74A11C" w:rsidR="00CB0DA1" w:rsidRDefault="00CB0DA1">
      <w:r>
        <w:t>Signed:</w:t>
      </w:r>
      <w:r w:rsidR="00EC3660">
        <w:t xml:space="preserve"> </w:t>
      </w:r>
      <w:r w:rsidR="00EC3660">
        <w:rPr>
          <w:noProof/>
        </w:rPr>
        <w:drawing>
          <wp:inline distT="0" distB="0" distL="0" distR="0" wp14:anchorId="3E27E640" wp14:editId="0C7123BC">
            <wp:extent cx="112395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p>
    <w:p w14:paraId="3F02715A" w14:textId="60AB215E" w:rsidR="00CB0DA1" w:rsidRDefault="00CB0DA1">
      <w:r>
        <w:t>Date:</w:t>
      </w:r>
      <w:r w:rsidR="00EC3660">
        <w:t xml:space="preserve"> 4 May 2023</w:t>
      </w:r>
    </w:p>
    <w:p w14:paraId="0DF9FECC" w14:textId="6E63A75D" w:rsidR="00CB0DA1" w:rsidRDefault="00CB0DA1">
      <w:r>
        <w:t xml:space="preserve">Position: </w:t>
      </w:r>
      <w:r w:rsidR="00EC3660">
        <w:t>CENTA PoC for NCEO</w:t>
      </w:r>
    </w:p>
    <w:sectPr w:rsidR="00CB0DA1">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908A7" w14:textId="77777777" w:rsidR="00EF557C" w:rsidRDefault="00EF557C" w:rsidP="00CB0DA1">
      <w:pPr>
        <w:spacing w:after="0" w:line="240" w:lineRule="auto"/>
      </w:pPr>
      <w:r>
        <w:separator/>
      </w:r>
    </w:p>
  </w:endnote>
  <w:endnote w:type="continuationSeparator" w:id="0">
    <w:p w14:paraId="366C140D" w14:textId="77777777" w:rsidR="00EF557C" w:rsidRDefault="00EF557C" w:rsidP="00CB0DA1">
      <w:pPr>
        <w:spacing w:after="0" w:line="240" w:lineRule="auto"/>
      </w:pPr>
      <w:r>
        <w:continuationSeparator/>
      </w:r>
    </w:p>
  </w:endnote>
  <w:endnote w:type="continuationNotice" w:id="1">
    <w:p w14:paraId="11B549A5" w14:textId="77777777" w:rsidR="00EF557C" w:rsidRDefault="00EF55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43A0" w14:textId="77777777" w:rsidR="00EF557C" w:rsidRDefault="00EF557C" w:rsidP="00CB0DA1">
      <w:pPr>
        <w:spacing w:after="0" w:line="240" w:lineRule="auto"/>
      </w:pPr>
      <w:r>
        <w:separator/>
      </w:r>
    </w:p>
  </w:footnote>
  <w:footnote w:type="continuationSeparator" w:id="0">
    <w:p w14:paraId="469823D1" w14:textId="77777777" w:rsidR="00EF557C" w:rsidRDefault="00EF557C" w:rsidP="00CB0DA1">
      <w:pPr>
        <w:spacing w:after="0" w:line="240" w:lineRule="auto"/>
      </w:pPr>
      <w:r>
        <w:continuationSeparator/>
      </w:r>
    </w:p>
  </w:footnote>
  <w:footnote w:type="continuationNotice" w:id="1">
    <w:p w14:paraId="669CF6F5" w14:textId="77777777" w:rsidR="00EF557C" w:rsidRDefault="00EF55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64338" w14:textId="2E2D68C7" w:rsidR="00CB0DA1" w:rsidRDefault="00CB0DA1" w:rsidP="00CB0DA1">
    <w:pPr>
      <w:pStyle w:val="Header"/>
    </w:pPr>
    <w:r>
      <w:rPr>
        <w:noProof/>
        <w:lang w:eastAsia="en-GB"/>
      </w:rPr>
      <w:drawing>
        <wp:anchor distT="0" distB="0" distL="114300" distR="114300" simplePos="0" relativeHeight="251658240" behindDoc="1" locked="0" layoutInCell="1" allowOverlap="1" wp14:anchorId="0C4AF34A" wp14:editId="3264230B">
          <wp:simplePos x="0" y="0"/>
          <wp:positionH relativeFrom="column">
            <wp:posOffset>4199157</wp:posOffset>
          </wp:positionH>
          <wp:positionV relativeFrom="paragraph">
            <wp:posOffset>-246086</wp:posOffset>
          </wp:positionV>
          <wp:extent cx="2279788" cy="719894"/>
          <wp:effectExtent l="0" t="0" r="6350" b="4445"/>
          <wp:wrapTight wrapText="bothSides">
            <wp:wrapPolygon edited="0">
              <wp:start x="0" y="0"/>
              <wp:lineTo x="0" y="21162"/>
              <wp:lineTo x="21480" y="21162"/>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A Logo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9788" cy="719894"/>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Times New Roman"/>
        <w:noProof/>
        <w:w w:val="95"/>
        <w:sz w:val="36"/>
        <w:lang w:eastAsia="en-GB"/>
      </w:rPr>
      <w:drawing>
        <wp:anchor distT="0" distB="0" distL="114300" distR="114300" simplePos="0" relativeHeight="251658241" behindDoc="1" locked="0" layoutInCell="1" allowOverlap="1" wp14:anchorId="46A12993" wp14:editId="2FC4B84E">
          <wp:simplePos x="0" y="0"/>
          <wp:positionH relativeFrom="margin">
            <wp:posOffset>-549226</wp:posOffset>
          </wp:positionH>
          <wp:positionV relativeFrom="paragraph">
            <wp:posOffset>-246869</wp:posOffset>
          </wp:positionV>
          <wp:extent cx="2827850" cy="713390"/>
          <wp:effectExtent l="0" t="0" r="0" b="0"/>
          <wp:wrapTight wrapText="bothSides">
            <wp:wrapPolygon edited="0">
              <wp:start x="0" y="0"/>
              <wp:lineTo x="0" y="20773"/>
              <wp:lineTo x="21391" y="20773"/>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7850" cy="71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DB3C9" w14:textId="12E67544" w:rsidR="00CB0DA1" w:rsidRDefault="00CB0DA1">
    <w:pPr>
      <w:pStyle w:val="Header"/>
    </w:pPr>
  </w:p>
  <w:p w14:paraId="5D849F57" w14:textId="77777777" w:rsidR="00CB0DA1" w:rsidRDefault="00CB0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E87"/>
    <w:multiLevelType w:val="hybridMultilevel"/>
    <w:tmpl w:val="F19ED698"/>
    <w:lvl w:ilvl="0" w:tplc="3514AFE8">
      <w:numFmt w:val="bullet"/>
      <w:lvlText w:val=""/>
      <w:lvlJc w:val="left"/>
      <w:pPr>
        <w:ind w:left="940" w:hanging="361"/>
      </w:pPr>
      <w:rPr>
        <w:rFonts w:ascii="Wingdings" w:eastAsia="Wingdings" w:hAnsi="Wingdings" w:cs="Wingdings" w:hint="default"/>
        <w:w w:val="100"/>
        <w:sz w:val="22"/>
        <w:szCs w:val="22"/>
      </w:rPr>
    </w:lvl>
    <w:lvl w:ilvl="1" w:tplc="F104C92E">
      <w:numFmt w:val="bullet"/>
      <w:lvlText w:val="•"/>
      <w:lvlJc w:val="left"/>
      <w:pPr>
        <w:ind w:left="1936" w:hanging="361"/>
      </w:pPr>
      <w:rPr>
        <w:rFonts w:hint="default"/>
      </w:rPr>
    </w:lvl>
    <w:lvl w:ilvl="2" w:tplc="7A06C246">
      <w:numFmt w:val="bullet"/>
      <w:lvlText w:val="•"/>
      <w:lvlJc w:val="left"/>
      <w:pPr>
        <w:ind w:left="2933" w:hanging="361"/>
      </w:pPr>
      <w:rPr>
        <w:rFonts w:hint="default"/>
      </w:rPr>
    </w:lvl>
    <w:lvl w:ilvl="3" w:tplc="72FEE9E0">
      <w:numFmt w:val="bullet"/>
      <w:lvlText w:val="•"/>
      <w:lvlJc w:val="left"/>
      <w:pPr>
        <w:ind w:left="3929" w:hanging="361"/>
      </w:pPr>
      <w:rPr>
        <w:rFonts w:hint="default"/>
      </w:rPr>
    </w:lvl>
    <w:lvl w:ilvl="4" w:tplc="DF289DDA">
      <w:numFmt w:val="bullet"/>
      <w:lvlText w:val="•"/>
      <w:lvlJc w:val="left"/>
      <w:pPr>
        <w:ind w:left="4926" w:hanging="361"/>
      </w:pPr>
      <w:rPr>
        <w:rFonts w:hint="default"/>
      </w:rPr>
    </w:lvl>
    <w:lvl w:ilvl="5" w:tplc="44B2DC54">
      <w:numFmt w:val="bullet"/>
      <w:lvlText w:val="•"/>
      <w:lvlJc w:val="left"/>
      <w:pPr>
        <w:ind w:left="5923" w:hanging="361"/>
      </w:pPr>
      <w:rPr>
        <w:rFonts w:hint="default"/>
      </w:rPr>
    </w:lvl>
    <w:lvl w:ilvl="6" w:tplc="1CD2FE8C">
      <w:numFmt w:val="bullet"/>
      <w:lvlText w:val="•"/>
      <w:lvlJc w:val="left"/>
      <w:pPr>
        <w:ind w:left="6919" w:hanging="361"/>
      </w:pPr>
      <w:rPr>
        <w:rFonts w:hint="default"/>
      </w:rPr>
    </w:lvl>
    <w:lvl w:ilvl="7" w:tplc="F820A3E0">
      <w:numFmt w:val="bullet"/>
      <w:lvlText w:val="•"/>
      <w:lvlJc w:val="left"/>
      <w:pPr>
        <w:ind w:left="7916" w:hanging="361"/>
      </w:pPr>
      <w:rPr>
        <w:rFonts w:hint="default"/>
      </w:rPr>
    </w:lvl>
    <w:lvl w:ilvl="8" w:tplc="5E60198C">
      <w:numFmt w:val="bullet"/>
      <w:lvlText w:val="•"/>
      <w:lvlJc w:val="left"/>
      <w:pPr>
        <w:ind w:left="8913" w:hanging="361"/>
      </w:pPr>
      <w:rPr>
        <w:rFonts w:hint="default"/>
      </w:rPr>
    </w:lvl>
  </w:abstractNum>
  <w:abstractNum w:abstractNumId="1" w15:restartNumberingAfterBreak="0">
    <w:nsid w:val="22B11CA9"/>
    <w:multiLevelType w:val="hybridMultilevel"/>
    <w:tmpl w:val="44E0CEB0"/>
    <w:lvl w:ilvl="0" w:tplc="9ECC95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A96445"/>
    <w:multiLevelType w:val="hybridMultilevel"/>
    <w:tmpl w:val="FFF6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4B"/>
    <w:rsid w:val="00000959"/>
    <w:rsid w:val="00017F09"/>
    <w:rsid w:val="00021EC5"/>
    <w:rsid w:val="000269ED"/>
    <w:rsid w:val="000956B3"/>
    <w:rsid w:val="000C3206"/>
    <w:rsid w:val="001218E2"/>
    <w:rsid w:val="00135A71"/>
    <w:rsid w:val="00155D43"/>
    <w:rsid w:val="001904DB"/>
    <w:rsid w:val="00203790"/>
    <w:rsid w:val="00241CB7"/>
    <w:rsid w:val="00245CBD"/>
    <w:rsid w:val="002672DF"/>
    <w:rsid w:val="00295B83"/>
    <w:rsid w:val="00296323"/>
    <w:rsid w:val="0029654B"/>
    <w:rsid w:val="002B1FC0"/>
    <w:rsid w:val="002E7784"/>
    <w:rsid w:val="0033457F"/>
    <w:rsid w:val="00347079"/>
    <w:rsid w:val="00357EDC"/>
    <w:rsid w:val="003A7F1E"/>
    <w:rsid w:val="003B4C90"/>
    <w:rsid w:val="00430DEA"/>
    <w:rsid w:val="00433D06"/>
    <w:rsid w:val="004D072B"/>
    <w:rsid w:val="0052100C"/>
    <w:rsid w:val="00556688"/>
    <w:rsid w:val="0059112C"/>
    <w:rsid w:val="005A6A91"/>
    <w:rsid w:val="005D5EA4"/>
    <w:rsid w:val="00603CBC"/>
    <w:rsid w:val="00644E98"/>
    <w:rsid w:val="0068404B"/>
    <w:rsid w:val="006C3E18"/>
    <w:rsid w:val="007243B3"/>
    <w:rsid w:val="00777254"/>
    <w:rsid w:val="007778D5"/>
    <w:rsid w:val="00781BF3"/>
    <w:rsid w:val="007C4802"/>
    <w:rsid w:val="007C4D8E"/>
    <w:rsid w:val="00820A3F"/>
    <w:rsid w:val="008A1355"/>
    <w:rsid w:val="008A2A81"/>
    <w:rsid w:val="008B6F14"/>
    <w:rsid w:val="008C0751"/>
    <w:rsid w:val="008C2A26"/>
    <w:rsid w:val="008F3889"/>
    <w:rsid w:val="008F6136"/>
    <w:rsid w:val="00902523"/>
    <w:rsid w:val="0093417D"/>
    <w:rsid w:val="00994077"/>
    <w:rsid w:val="00A24B77"/>
    <w:rsid w:val="00A56D84"/>
    <w:rsid w:val="00A575B6"/>
    <w:rsid w:val="00A57ADC"/>
    <w:rsid w:val="00AA73D2"/>
    <w:rsid w:val="00B71083"/>
    <w:rsid w:val="00BE5BC6"/>
    <w:rsid w:val="00C23166"/>
    <w:rsid w:val="00C34D9A"/>
    <w:rsid w:val="00C7224F"/>
    <w:rsid w:val="00CB0DA1"/>
    <w:rsid w:val="00CB6C09"/>
    <w:rsid w:val="00CC1A95"/>
    <w:rsid w:val="00CD3EC3"/>
    <w:rsid w:val="00D64A7A"/>
    <w:rsid w:val="00E236A3"/>
    <w:rsid w:val="00E55F50"/>
    <w:rsid w:val="00E71A58"/>
    <w:rsid w:val="00EC3660"/>
    <w:rsid w:val="00EF557C"/>
    <w:rsid w:val="00F47F09"/>
    <w:rsid w:val="00F50F7F"/>
    <w:rsid w:val="00F73905"/>
    <w:rsid w:val="00FE6EF5"/>
    <w:rsid w:val="0138F2E1"/>
    <w:rsid w:val="0281169A"/>
    <w:rsid w:val="02DABC36"/>
    <w:rsid w:val="03DD1B0B"/>
    <w:rsid w:val="05BBBE6E"/>
    <w:rsid w:val="0807013B"/>
    <w:rsid w:val="084303ED"/>
    <w:rsid w:val="0843A9E5"/>
    <w:rsid w:val="0A3A6E57"/>
    <w:rsid w:val="0A9B9DE9"/>
    <w:rsid w:val="0C6D813F"/>
    <w:rsid w:val="0E6546E9"/>
    <w:rsid w:val="0FF2B8FF"/>
    <w:rsid w:val="16425202"/>
    <w:rsid w:val="166D2475"/>
    <w:rsid w:val="16A12CBA"/>
    <w:rsid w:val="17B547FF"/>
    <w:rsid w:val="18A52201"/>
    <w:rsid w:val="1C5E581C"/>
    <w:rsid w:val="1CF2000A"/>
    <w:rsid w:val="1D182B5B"/>
    <w:rsid w:val="1DC71E9D"/>
    <w:rsid w:val="1FDAB71B"/>
    <w:rsid w:val="210052F6"/>
    <w:rsid w:val="2260EAEE"/>
    <w:rsid w:val="24F7E51E"/>
    <w:rsid w:val="26B47842"/>
    <w:rsid w:val="28BE3D64"/>
    <w:rsid w:val="2B1DEF0A"/>
    <w:rsid w:val="2B26640D"/>
    <w:rsid w:val="2E41A97B"/>
    <w:rsid w:val="2E558FCC"/>
    <w:rsid w:val="2FB000A6"/>
    <w:rsid w:val="2FC65BE4"/>
    <w:rsid w:val="2FD14443"/>
    <w:rsid w:val="3047B21C"/>
    <w:rsid w:val="328D6C5C"/>
    <w:rsid w:val="329F78B3"/>
    <w:rsid w:val="343B4914"/>
    <w:rsid w:val="34512291"/>
    <w:rsid w:val="3772E9D6"/>
    <w:rsid w:val="3862D566"/>
    <w:rsid w:val="3D12242F"/>
    <w:rsid w:val="3E945BF5"/>
    <w:rsid w:val="3F32778C"/>
    <w:rsid w:val="41726E8A"/>
    <w:rsid w:val="4278BD24"/>
    <w:rsid w:val="4377B504"/>
    <w:rsid w:val="461FB187"/>
    <w:rsid w:val="46C0F201"/>
    <w:rsid w:val="47EC58BC"/>
    <w:rsid w:val="49FF7897"/>
    <w:rsid w:val="4B737164"/>
    <w:rsid w:val="4B84BA4B"/>
    <w:rsid w:val="506FBBE7"/>
    <w:rsid w:val="50AB9C46"/>
    <w:rsid w:val="50F3F66A"/>
    <w:rsid w:val="5114FA38"/>
    <w:rsid w:val="520A8A7C"/>
    <w:rsid w:val="524FE612"/>
    <w:rsid w:val="54360CA9"/>
    <w:rsid w:val="576DE862"/>
    <w:rsid w:val="587DDE21"/>
    <w:rsid w:val="58CF4291"/>
    <w:rsid w:val="5966A91F"/>
    <w:rsid w:val="5AA71223"/>
    <w:rsid w:val="5B127ACF"/>
    <w:rsid w:val="5B90D575"/>
    <w:rsid w:val="5D54BBBF"/>
    <w:rsid w:val="5D552AA9"/>
    <w:rsid w:val="5E62DDEC"/>
    <w:rsid w:val="5EF28EA1"/>
    <w:rsid w:val="5F2BCCC4"/>
    <w:rsid w:val="61BD2842"/>
    <w:rsid w:val="622D2ECE"/>
    <w:rsid w:val="6420094E"/>
    <w:rsid w:val="6897DD50"/>
    <w:rsid w:val="69315697"/>
    <w:rsid w:val="69B83823"/>
    <w:rsid w:val="69DEE821"/>
    <w:rsid w:val="6A33ADB1"/>
    <w:rsid w:val="6AD2C3E5"/>
    <w:rsid w:val="72D7C7D4"/>
    <w:rsid w:val="72EC4907"/>
    <w:rsid w:val="733747E6"/>
    <w:rsid w:val="76CAC744"/>
    <w:rsid w:val="7B35E451"/>
    <w:rsid w:val="7BC27857"/>
    <w:rsid w:val="7CC03C72"/>
    <w:rsid w:val="7D9721FA"/>
    <w:rsid w:val="7DA647B7"/>
    <w:rsid w:val="7DFF37C1"/>
    <w:rsid w:val="7EE1B377"/>
    <w:rsid w:val="7FDEB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E7B6C"/>
  <w15:chartTrackingRefBased/>
  <w15:docId w15:val="{2DFFD72A-C0B7-47E9-82C6-E43EC953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04B"/>
    <w:rPr>
      <w:sz w:val="16"/>
      <w:szCs w:val="16"/>
    </w:rPr>
  </w:style>
  <w:style w:type="paragraph" w:styleId="CommentText">
    <w:name w:val="annotation text"/>
    <w:basedOn w:val="Normal"/>
    <w:link w:val="CommentTextChar"/>
    <w:uiPriority w:val="99"/>
    <w:semiHidden/>
    <w:unhideWhenUsed/>
    <w:rsid w:val="0068404B"/>
    <w:pPr>
      <w:spacing w:line="240" w:lineRule="auto"/>
    </w:pPr>
    <w:rPr>
      <w:sz w:val="20"/>
      <w:szCs w:val="20"/>
    </w:rPr>
  </w:style>
  <w:style w:type="character" w:customStyle="1" w:styleId="CommentTextChar">
    <w:name w:val="Comment Text Char"/>
    <w:basedOn w:val="DefaultParagraphFont"/>
    <w:link w:val="CommentText"/>
    <w:uiPriority w:val="99"/>
    <w:semiHidden/>
    <w:rsid w:val="0068404B"/>
    <w:rPr>
      <w:sz w:val="20"/>
      <w:szCs w:val="20"/>
    </w:rPr>
  </w:style>
  <w:style w:type="paragraph" w:styleId="CommentSubject">
    <w:name w:val="annotation subject"/>
    <w:basedOn w:val="CommentText"/>
    <w:next w:val="CommentText"/>
    <w:link w:val="CommentSubjectChar"/>
    <w:uiPriority w:val="99"/>
    <w:semiHidden/>
    <w:unhideWhenUsed/>
    <w:rsid w:val="0068404B"/>
    <w:rPr>
      <w:b/>
      <w:bCs/>
    </w:rPr>
  </w:style>
  <w:style w:type="character" w:customStyle="1" w:styleId="CommentSubjectChar">
    <w:name w:val="Comment Subject Char"/>
    <w:basedOn w:val="CommentTextChar"/>
    <w:link w:val="CommentSubject"/>
    <w:uiPriority w:val="99"/>
    <w:semiHidden/>
    <w:rsid w:val="0068404B"/>
    <w:rPr>
      <w:b/>
      <w:bCs/>
      <w:sz w:val="20"/>
      <w:szCs w:val="20"/>
    </w:rPr>
  </w:style>
  <w:style w:type="paragraph" w:styleId="ListParagraph">
    <w:name w:val="List Paragraph"/>
    <w:basedOn w:val="Normal"/>
    <w:uiPriority w:val="34"/>
    <w:qFormat/>
    <w:rsid w:val="0068404B"/>
    <w:pPr>
      <w:widowControl w:val="0"/>
      <w:autoSpaceDE w:val="0"/>
      <w:autoSpaceDN w:val="0"/>
      <w:spacing w:before="1" w:after="0" w:line="240" w:lineRule="auto"/>
      <w:ind w:left="940" w:hanging="360"/>
    </w:pPr>
    <w:rPr>
      <w:rFonts w:ascii="Arial" w:eastAsia="Arial" w:hAnsi="Arial" w:cs="Arial"/>
      <w:lang w:val="en-US"/>
    </w:rPr>
  </w:style>
  <w:style w:type="paragraph" w:styleId="Header">
    <w:name w:val="header"/>
    <w:basedOn w:val="Normal"/>
    <w:link w:val="HeaderChar"/>
    <w:uiPriority w:val="99"/>
    <w:unhideWhenUsed/>
    <w:rsid w:val="00CB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DA1"/>
  </w:style>
  <w:style w:type="paragraph" w:styleId="Footer">
    <w:name w:val="footer"/>
    <w:basedOn w:val="Normal"/>
    <w:link w:val="FooterChar"/>
    <w:uiPriority w:val="99"/>
    <w:unhideWhenUsed/>
    <w:rsid w:val="00CB0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DA1"/>
  </w:style>
  <w:style w:type="table" w:styleId="TableGrid">
    <w:name w:val="Table Grid"/>
    <w:basedOn w:val="TableNormal"/>
    <w:uiPriority w:val="39"/>
    <w:rsid w:val="00CB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3417D"/>
    <w:rPr>
      <w:color w:val="2B579A"/>
      <w:shd w:val="clear" w:color="auto" w:fill="E1DFDD"/>
    </w:rPr>
  </w:style>
  <w:style w:type="character" w:styleId="Hyperlink">
    <w:name w:val="Hyperlink"/>
    <w:basedOn w:val="DefaultParagraphFont"/>
    <w:uiPriority w:val="99"/>
    <w:unhideWhenUsed/>
    <w:rsid w:val="00A56D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net-zero-strateg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38/s41558-021-01245-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bef3ba-beef-420d-a00e-a4c95214ca0a">
      <Terms xmlns="http://schemas.microsoft.com/office/infopath/2007/PartnerControls"/>
    </lcf76f155ced4ddcb4097134ff3c332f>
    <TaxCatchAll xmlns="7556b30f-e6bb-4d95-a532-ecb4e4e20f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9D74E14F813B41860E6D66CD6B57CE" ma:contentTypeVersion="16" ma:contentTypeDescription="Create a new document." ma:contentTypeScope="" ma:versionID="98547b1f14312c15e0183f5ecfcfda07">
  <xsd:schema xmlns:xsd="http://www.w3.org/2001/XMLSchema" xmlns:xs="http://www.w3.org/2001/XMLSchema" xmlns:p="http://schemas.microsoft.com/office/2006/metadata/properties" xmlns:ns2="8fbef3ba-beef-420d-a00e-a4c95214ca0a" xmlns:ns3="7556b30f-e6bb-4d95-a532-ecb4e4e20f60" targetNamespace="http://schemas.microsoft.com/office/2006/metadata/properties" ma:root="true" ma:fieldsID="c4d38730b20f249238973b9b89f77830" ns2:_="" ns3:_="">
    <xsd:import namespace="8fbef3ba-beef-420d-a00e-a4c95214ca0a"/>
    <xsd:import namespace="7556b30f-e6bb-4d95-a532-ecb4e4e20f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ef3ba-beef-420d-a00e-a4c95214c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56b30f-e6bb-4d95-a532-ecb4e4e20f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05ba86-2efd-4db6-a40c-c9bb4d977148}" ma:internalName="TaxCatchAll" ma:showField="CatchAllData" ma:web="7556b30f-e6bb-4d95-a532-ecb4e4e20f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FFC80-C182-40B9-9E47-F57001BA7B0D}">
  <ds:schemaRefs>
    <ds:schemaRef ds:uri="http://schemas.microsoft.com/sharepoint/v3/contenttype/forms"/>
  </ds:schemaRefs>
</ds:datastoreItem>
</file>

<file path=customXml/itemProps2.xml><?xml version="1.0" encoding="utf-8"?>
<ds:datastoreItem xmlns:ds="http://schemas.openxmlformats.org/officeDocument/2006/customXml" ds:itemID="{401AE3D4-7653-46D9-920A-05BDAECA7F3D}">
  <ds:schemaRefs>
    <ds:schemaRef ds:uri="http://schemas.microsoft.com/office/2006/metadata/properties"/>
    <ds:schemaRef ds:uri="http://schemas.microsoft.com/office/infopath/2007/PartnerControls"/>
    <ds:schemaRef ds:uri="8fbef3ba-beef-420d-a00e-a4c95214ca0a"/>
    <ds:schemaRef ds:uri="7556b30f-e6bb-4d95-a532-ecb4e4e20f60"/>
  </ds:schemaRefs>
</ds:datastoreItem>
</file>

<file path=customXml/itemProps3.xml><?xml version="1.0" encoding="utf-8"?>
<ds:datastoreItem xmlns:ds="http://schemas.openxmlformats.org/officeDocument/2006/customXml" ds:itemID="{6A18F045-47E7-41DD-83CA-ADF313F40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ef3ba-beef-420d-a00e-a4c95214ca0a"/>
    <ds:schemaRef ds:uri="7556b30f-e6bb-4d95-a532-ecb4e4e20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4</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Thomson (Life and Environmental Sciences)</dc:creator>
  <cp:keywords/>
  <dc:description/>
  <cp:lastModifiedBy>Harrison, Jeremy (Dr.)</cp:lastModifiedBy>
  <cp:revision>69</cp:revision>
  <dcterms:created xsi:type="dcterms:W3CDTF">2022-04-13T11:47:00Z</dcterms:created>
  <dcterms:modified xsi:type="dcterms:W3CDTF">2023-05-05T13:53:00Z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0x010100D69D74E14F813B41860E6D66CD6B57CE</vt:lpwstr>
  </property>
  <property fmtid="{D5CDD505-2E9C-101B-9397-08002B2CF9AE}" pid="3" name="MediaServiceImageTags">
    <vt:lpwstr/>
  </property>
</Properties>
</file>